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4465C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«Вклад в будущее: развитие поколения через наставничество»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1. Аннотация)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 xml:space="preserve">Добрый день, уважаемые эксперты, коллеги, дорогие финалисты! Меня зовут Анатолина </w:t>
      </w:r>
      <w:proofErr w:type="spellStart"/>
      <w:r w:rsidRPr="004465C8">
        <w:rPr>
          <w:rFonts w:eastAsia="Times New Roman" w:cs="Times New Roman"/>
          <w:sz w:val="28"/>
          <w:szCs w:val="28"/>
          <w:lang w:eastAsia="ru-RU"/>
        </w:rPr>
        <w:t>Богимова</w:t>
      </w:r>
      <w:proofErr w:type="spellEnd"/>
      <w:r w:rsidRPr="004465C8">
        <w:rPr>
          <w:rFonts w:eastAsia="Times New Roman" w:cs="Times New Roman"/>
          <w:sz w:val="28"/>
          <w:szCs w:val="28"/>
          <w:lang w:eastAsia="ru-RU"/>
        </w:rPr>
        <w:t xml:space="preserve">, я представляю </w:t>
      </w:r>
      <w:proofErr w:type="spellStart"/>
      <w:r w:rsidRPr="004465C8">
        <w:rPr>
          <w:rFonts w:eastAsia="Times New Roman" w:cs="Times New Roman"/>
          <w:sz w:val="28"/>
          <w:szCs w:val="28"/>
          <w:lang w:eastAsia="ru-RU"/>
        </w:rPr>
        <w:t>Оймяконский</w:t>
      </w:r>
      <w:proofErr w:type="spellEnd"/>
      <w:r w:rsidRPr="004465C8">
        <w:rPr>
          <w:rFonts w:eastAsia="Times New Roman" w:cs="Times New Roman"/>
          <w:sz w:val="28"/>
          <w:szCs w:val="28"/>
          <w:lang w:eastAsia="ru-RU"/>
        </w:rPr>
        <w:t xml:space="preserve"> улус, школу Героя России Игоря Владимировича Хоменко. Сегодня я хочу представить вашему вниманию </w:t>
      </w:r>
      <w:r w:rsidRPr="00202594">
        <w:rPr>
          <w:rFonts w:eastAsia="Times New Roman" w:cs="Times New Roman"/>
          <w:b/>
          <w:sz w:val="28"/>
          <w:szCs w:val="28"/>
          <w:lang w:eastAsia="ru-RU"/>
        </w:rPr>
        <w:t>программу «Вклад в будущее: развитие поколения через наставничество»</w:t>
      </w:r>
      <w:r w:rsidRPr="004465C8">
        <w:rPr>
          <w:rFonts w:eastAsia="Times New Roman" w:cs="Times New Roman"/>
          <w:sz w:val="28"/>
          <w:szCs w:val="28"/>
          <w:lang w:eastAsia="ru-RU"/>
        </w:rPr>
        <w:t>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 xml:space="preserve">Эта программа – наш ответ на вызовы времени. Она разработана для поддержки обучающихся, их родителей и молодых специалистов в непростых условиях социальной нестабильности и миграции, характерных для нашего региона. 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i/>
          <w:iCs/>
          <w:sz w:val="28"/>
          <w:szCs w:val="28"/>
          <w:lang w:eastAsia="ru-RU"/>
        </w:rPr>
        <w:t>Срок реализации программы – один год.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2. Проблема)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Уважаемые коллеги, Оймяконский улус – это край суровой красоты и уникальных людей. Но, как и многие территории, связанные с промышленным производством, мы сталкиваемся с проблемой нестабильности населения. Высокая текучесть кадров, сложные условия жизни и работы, недостаточность перспектив у молодежи – все это, к сожалению, затрудняет формирование крепкого и сплоченного сообщества.</w:t>
      </w:r>
    </w:p>
    <w:p w:rsidR="004465C8" w:rsidRPr="004465C8" w:rsidRDefault="00B80FBF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4465C8"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3. Смена поколений и методы подхода)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В этой ситуации возникает противоречие между традиционными моделями управления и новыми. Важно обеспечить молодым людям карьерный рост, доступ к современному образованию и достойное качество жизни. Только объединив усилия, мы сможем создать стабильное общество, передать поколениям ценности и знания, создать будущее, где каждый найдет свое место.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4. Теория поколений)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Уважаемые коллеги, сегодня, как никогда, важно понимать ценности разных поколений, чтобы выстраивать эффективные коммуникации и находить верные решения.</w:t>
      </w:r>
    </w:p>
    <w:p w:rsidR="00DC60F7" w:rsidRDefault="00202594" w:rsidP="00DC60F7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iCs/>
          <w:sz w:val="28"/>
          <w:szCs w:val="28"/>
          <w:lang w:eastAsia="ru-RU"/>
        </w:rPr>
        <w:t xml:space="preserve">Вспомним основные </w:t>
      </w:r>
      <w:proofErr w:type="spellStart"/>
      <w:r>
        <w:rPr>
          <w:rFonts w:eastAsia="Times New Roman" w:cs="Times New Roman"/>
          <w:i/>
          <w:iCs/>
          <w:sz w:val="28"/>
          <w:szCs w:val="28"/>
          <w:lang w:eastAsia="ru-RU"/>
        </w:rPr>
        <w:t>названия</w:t>
      </w:r>
      <w:r w:rsidR="004465C8" w:rsidRPr="004465C8">
        <w:rPr>
          <w:rFonts w:eastAsia="Times New Roman" w:cs="Times New Roman"/>
          <w:i/>
          <w:iCs/>
          <w:sz w:val="28"/>
          <w:szCs w:val="28"/>
          <w:lang w:eastAsia="ru-RU"/>
        </w:rPr>
        <w:t>:</w:t>
      </w:r>
      <w:proofErr w:type="spellEnd"/>
    </w:p>
    <w:p w:rsidR="00DC60F7" w:rsidRPr="00DC60F7" w:rsidRDefault="004465C8" w:rsidP="00DC60F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DC60F7">
        <w:rPr>
          <w:rFonts w:eastAsia="Times New Roman" w:cs="Times New Roman"/>
          <w:i/>
          <w:iCs/>
          <w:sz w:val="28"/>
          <w:szCs w:val="28"/>
          <w:lang w:eastAsia="ru-RU"/>
        </w:rPr>
        <w:t>Беби-бумеры</w:t>
      </w:r>
      <w:proofErr w:type="spellEnd"/>
      <w:r w:rsidRPr="00DC60F7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(1946–1964)</w:t>
      </w:r>
    </w:p>
    <w:p w:rsidR="00DC60F7" w:rsidRPr="00DC60F7" w:rsidRDefault="004465C8" w:rsidP="00DC60F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C60F7">
        <w:rPr>
          <w:rFonts w:eastAsia="Times New Roman" w:cs="Times New Roman"/>
          <w:i/>
          <w:iCs/>
          <w:sz w:val="28"/>
          <w:szCs w:val="28"/>
          <w:lang w:eastAsia="ru-RU"/>
        </w:rPr>
        <w:t>Поколение X (1965–1980)</w:t>
      </w:r>
    </w:p>
    <w:p w:rsidR="00DC60F7" w:rsidRPr="00DC60F7" w:rsidRDefault="004465C8" w:rsidP="00DC60F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DC60F7">
        <w:rPr>
          <w:rFonts w:eastAsia="Times New Roman" w:cs="Times New Roman"/>
          <w:i/>
          <w:iCs/>
          <w:sz w:val="28"/>
          <w:szCs w:val="28"/>
          <w:lang w:eastAsia="ru-RU"/>
        </w:rPr>
        <w:t>Миллениалы</w:t>
      </w:r>
      <w:proofErr w:type="spellEnd"/>
      <w:r w:rsidRPr="00DC60F7">
        <w:rPr>
          <w:rFonts w:eastAsia="Times New Roman" w:cs="Times New Roman"/>
          <w:i/>
          <w:iCs/>
          <w:sz w:val="28"/>
          <w:szCs w:val="28"/>
          <w:lang w:eastAsia="ru-RU"/>
        </w:rPr>
        <w:t xml:space="preserve"> (1981–1996)</w:t>
      </w:r>
    </w:p>
    <w:p w:rsidR="004465C8" w:rsidRPr="00DC60F7" w:rsidRDefault="004465C8" w:rsidP="00DC60F7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C60F7">
        <w:rPr>
          <w:rFonts w:eastAsia="Times New Roman" w:cs="Times New Roman"/>
          <w:i/>
          <w:iCs/>
          <w:sz w:val="28"/>
          <w:szCs w:val="28"/>
          <w:lang w:eastAsia="ru-RU"/>
        </w:rPr>
        <w:t>Поколение Z (1997–2012):</w:t>
      </w:r>
      <w:r w:rsidRPr="00DC60F7">
        <w:rPr>
          <w:rFonts w:eastAsia="Times New Roman" w:cs="Times New Roman"/>
          <w:sz w:val="28"/>
          <w:szCs w:val="28"/>
          <w:lang w:eastAsia="ru-RU"/>
        </w:rPr>
        <w:t xml:space="preserve"> толерантность, </w:t>
      </w:r>
      <w:r w:rsidR="00202594" w:rsidRPr="00DC60F7">
        <w:rPr>
          <w:rFonts w:eastAsia="Times New Roman" w:cs="Times New Roman"/>
          <w:sz w:val="28"/>
          <w:szCs w:val="28"/>
          <w:lang w:eastAsia="ru-RU"/>
        </w:rPr>
        <w:t xml:space="preserve">прагматизм, цифровые технологии, </w:t>
      </w:r>
      <w:r w:rsidR="00202594" w:rsidRPr="00DC60F7">
        <w:rPr>
          <w:rFonts w:eastAsia="Times New Roman" w:cs="Times New Roman"/>
          <w:sz w:val="28"/>
          <w:szCs w:val="28"/>
          <w:highlight w:val="yellow"/>
          <w:lang w:eastAsia="ru-RU"/>
        </w:rPr>
        <w:t>индивидуализм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Особое внимание – поколению Z, нашим ученикам и молодым специалистам. Они нуждаются в поддержке и наставничестве. Наша задача – помочь им найти себя, раскрыть свой потенциал и научить ценить реальный мир.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5. Цели и задачи)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i/>
          <w:iCs/>
          <w:sz w:val="28"/>
          <w:szCs w:val="28"/>
          <w:lang w:eastAsia="ru-RU"/>
        </w:rPr>
        <w:t>Цель программы: повышение стабильности населения и обучающихся, формирование чувства сопричастности, воспитание патриотизма и мотивации к развитию своей малой родины.</w:t>
      </w:r>
    </w:p>
    <w:p w:rsidR="00B80FBF" w:rsidRDefault="004465C8" w:rsidP="00B80FBF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i/>
          <w:iCs/>
          <w:sz w:val="28"/>
          <w:szCs w:val="28"/>
          <w:lang w:eastAsia="ru-RU"/>
        </w:rPr>
        <w:lastRenderedPageBreak/>
        <w:t>Задачи: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Поддерживающая среда, основанная на доверии и взаимопонимании.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Индивидуальная поддержка в решении проблем.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Развитие социальных навыков.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Повышение самооценки и мотивации.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Расширение кругозора и доступ к возможностям.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Вовлечение родителей в процесс.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Формирование сети поддержки.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Подготовка наставников.</w:t>
      </w:r>
    </w:p>
    <w:p w:rsidR="004465C8" w:rsidRPr="00B80FBF" w:rsidRDefault="004465C8" w:rsidP="00B80FBF">
      <w:pPr>
        <w:pStyle w:val="a3"/>
        <w:numPr>
          <w:ilvl w:val="0"/>
          <w:numId w:val="8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sz w:val="28"/>
          <w:szCs w:val="28"/>
          <w:lang w:eastAsia="ru-RU"/>
        </w:rPr>
        <w:t>Мониторинг эффективности.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6. Основные принципы)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В основе нашей программы – доверительные отношения между наставником и подопечными, уважение и понимание. Наставники помогают ориентироваться в новых условиях, преодолевать трудности и раскрывать потенциал. Мы уделяем особое внимание развитию социально-эмоциональных навыков, формированию чувства принадлежности к сообществу и укреплению психологической устойчивости.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Эффективность программы оценивается на основе динамики развития участников и обратной связи. Результаты мониторинга используются для корректировки и совершенствования программы, чтобы она соответствовала потребностям.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7. Методы реализации)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Мы создаем привлекательные условия для развития молодых специалистов, обучающихся и молодых семей: участвуем в проектах по улучшению инфраструктуры, организуем мероприятия, поддерживаем семейные ценности и традиции, проводим конкурсы и конференции.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Ключевые факторы успеха: активное участие целевой аудитории, слаженная работа команды, гибкость и адаптивность, регулярный мониторинг и поддержка администрации.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8. Опыт реализации)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 xml:space="preserve">Для внедрения программы мы исследовали структуру образовательной сферы и выявили проблемные зоны: </w:t>
      </w:r>
      <w:r w:rsidRPr="00DC60F7">
        <w:rPr>
          <w:rFonts w:eastAsia="Times New Roman" w:cs="Times New Roman"/>
          <w:color w:val="FF0000"/>
          <w:sz w:val="28"/>
          <w:szCs w:val="28"/>
          <w:lang w:eastAsia="ru-RU"/>
        </w:rPr>
        <w:t>безынициативность, отсутствие командного настроя и низкая мотивация.</w:t>
      </w:r>
    </w:p>
    <w:p w:rsidR="00FC2654" w:rsidRDefault="004465C8" w:rsidP="00FC265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«Спортивные </w:t>
      </w:r>
      <w:proofErr w:type="spellStart"/>
      <w:r w:rsidRPr="004465C8">
        <w:rPr>
          <w:rFonts w:eastAsia="Times New Roman" w:cs="Times New Roman"/>
          <w:b/>
          <w:bCs/>
          <w:sz w:val="28"/>
          <w:szCs w:val="28"/>
          <w:lang w:eastAsia="ru-RU"/>
        </w:rPr>
        <w:t>якутяне</w:t>
      </w:r>
      <w:proofErr w:type="spellEnd"/>
      <w:r w:rsidRPr="004465C8">
        <w:rPr>
          <w:rFonts w:eastAsia="Times New Roman" w:cs="Times New Roman"/>
          <w:b/>
          <w:bCs/>
          <w:sz w:val="28"/>
          <w:szCs w:val="28"/>
          <w:lang w:eastAsia="ru-RU"/>
        </w:rPr>
        <w:t>»:</w:t>
      </w:r>
      <w:r w:rsidRPr="004465C8">
        <w:rPr>
          <w:rFonts w:eastAsia="Times New Roman" w:cs="Times New Roman"/>
          <w:sz w:val="28"/>
          <w:szCs w:val="28"/>
          <w:lang w:eastAsia="ru-RU"/>
        </w:rPr>
        <w:t> Я стала наставником для учителей физкультуры, и наша команда заняла 2 место на спартакиаде, получив сертификат на 150 000 рублей.</w:t>
      </w:r>
    </w:p>
    <w:p w:rsidR="00DC60F7" w:rsidRDefault="00DC60F7" w:rsidP="00DC60F7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C60F7" w:rsidRDefault="00DC60F7" w:rsidP="00DC60F7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C60F7" w:rsidRPr="00DC60F7" w:rsidRDefault="00DC60F7" w:rsidP="00DC60F7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C2654" w:rsidRDefault="00DC60F7" w:rsidP="00FC2654">
      <w:p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lastRenderedPageBreak/>
        <w:t>(Слайд 9</w:t>
      </w:r>
      <w:r w:rsidR="00FC2654" w:rsidRPr="00B80FBF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. Опыт реализаци</w:t>
      </w:r>
      <w:r w:rsidR="00FC2654" w:rsidRPr="00DC60F7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и</w:t>
      </w:r>
      <w:r w:rsidRPr="00DC60F7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)</w:t>
      </w:r>
      <w:r w:rsidR="00FC2654" w:rsidRPr="004465C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C2654" w:rsidRDefault="004465C8" w:rsidP="00FC2654">
      <w:pPr>
        <w:pStyle w:val="a3"/>
        <w:numPr>
          <w:ilvl w:val="0"/>
          <w:numId w:val="10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FC2654">
        <w:rPr>
          <w:rFonts w:eastAsia="Times New Roman" w:cs="Times New Roman"/>
          <w:b/>
          <w:bCs/>
          <w:sz w:val="28"/>
          <w:szCs w:val="28"/>
          <w:lang w:eastAsia="ru-RU"/>
        </w:rPr>
        <w:t>«Зарница»:</w:t>
      </w:r>
      <w:r w:rsidRPr="00FC2654">
        <w:rPr>
          <w:rFonts w:eastAsia="Times New Roman" w:cs="Times New Roman"/>
          <w:sz w:val="28"/>
          <w:szCs w:val="28"/>
          <w:lang w:eastAsia="ru-RU"/>
        </w:rPr>
        <w:t> Военно-патриотическая игра вовлекла 100% образовательных учреждений поселка.</w:t>
      </w:r>
    </w:p>
    <w:p w:rsidR="00DC60F7" w:rsidRDefault="004465C8" w:rsidP="00DC60F7">
      <w:pPr>
        <w:pStyle w:val="a3"/>
        <w:numPr>
          <w:ilvl w:val="0"/>
          <w:numId w:val="10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FC2654">
        <w:rPr>
          <w:rFonts w:eastAsia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FC2654">
        <w:rPr>
          <w:rFonts w:eastAsia="Times New Roman" w:cs="Times New Roman"/>
          <w:b/>
          <w:bCs/>
          <w:sz w:val="28"/>
          <w:szCs w:val="28"/>
          <w:lang w:eastAsia="ru-RU"/>
        </w:rPr>
        <w:t>Юнармия</w:t>
      </w:r>
      <w:proofErr w:type="spellEnd"/>
      <w:r w:rsidRPr="00FC2654">
        <w:rPr>
          <w:rFonts w:eastAsia="Times New Roman" w:cs="Times New Roman"/>
          <w:b/>
          <w:bCs/>
          <w:sz w:val="28"/>
          <w:szCs w:val="28"/>
          <w:lang w:eastAsia="ru-RU"/>
        </w:rPr>
        <w:t>»:</w:t>
      </w:r>
      <w:r w:rsidRPr="00FC2654">
        <w:rPr>
          <w:rFonts w:eastAsia="Times New Roman" w:cs="Times New Roman"/>
          <w:sz w:val="28"/>
          <w:szCs w:val="28"/>
          <w:lang w:eastAsia="ru-RU"/>
        </w:rPr>
        <w:t> Развитие этого движения стало для меня ключевым аспектом, возможностью взрастить в юных сердцах уважение к подвигу и ответственности перед Родиной.</w:t>
      </w:r>
    </w:p>
    <w:p w:rsidR="00DC60F7" w:rsidRPr="00DC60F7" w:rsidRDefault="00DC60F7" w:rsidP="00DC60F7">
      <w:p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C60F7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(Слайд 10. Наставничество молодых специалистов)</w:t>
      </w:r>
    </w:p>
    <w:p w:rsidR="00DC60F7" w:rsidRPr="00DC60F7" w:rsidRDefault="00DC60F7" w:rsidP="00DC60F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C60F7">
        <w:rPr>
          <w:rFonts w:eastAsia="Times New Roman" w:cs="Times New Roman"/>
          <w:sz w:val="28"/>
          <w:szCs w:val="28"/>
          <w:lang w:eastAsia="ru-RU"/>
        </w:rPr>
        <w:t xml:space="preserve">Я уже </w:t>
      </w:r>
      <w:proofErr w:type="gramStart"/>
      <w:r w:rsidRPr="00DC60F7">
        <w:rPr>
          <w:rFonts w:eastAsia="Times New Roman" w:cs="Times New Roman"/>
          <w:sz w:val="28"/>
          <w:szCs w:val="28"/>
          <w:lang w:eastAsia="ru-RU"/>
        </w:rPr>
        <w:t>4  года</w:t>
      </w:r>
      <w:proofErr w:type="gramEnd"/>
      <w:r w:rsidRPr="00DC60F7">
        <w:rPr>
          <w:rFonts w:eastAsia="Times New Roman" w:cs="Times New Roman"/>
          <w:sz w:val="28"/>
          <w:szCs w:val="28"/>
          <w:lang w:eastAsia="ru-RU"/>
        </w:rPr>
        <w:t xml:space="preserve"> являюсь наставником для Антоненко Александры, педагога-организатора школы. Вместе мы реализуем проекты, участвуем в конкурсах и развиваем юнармейское движение.</w:t>
      </w:r>
    </w:p>
    <w:p w:rsidR="00DC60F7" w:rsidRPr="00DC60F7" w:rsidRDefault="00DC60F7" w:rsidP="00DC60F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C60F7">
        <w:rPr>
          <w:rFonts w:eastAsia="Times New Roman" w:cs="Times New Roman"/>
          <w:sz w:val="28"/>
          <w:szCs w:val="28"/>
          <w:lang w:eastAsia="ru-RU"/>
        </w:rPr>
        <w:t xml:space="preserve">Также я помогаю </w:t>
      </w:r>
      <w:proofErr w:type="spellStart"/>
      <w:r w:rsidRPr="00DC60F7">
        <w:rPr>
          <w:rFonts w:eastAsia="Times New Roman" w:cs="Times New Roman"/>
          <w:sz w:val="28"/>
          <w:szCs w:val="28"/>
          <w:lang w:eastAsia="ru-RU"/>
        </w:rPr>
        <w:t>Лупенко</w:t>
      </w:r>
      <w:proofErr w:type="spellEnd"/>
      <w:r w:rsidRPr="00DC60F7">
        <w:rPr>
          <w:rFonts w:eastAsia="Times New Roman" w:cs="Times New Roman"/>
          <w:sz w:val="28"/>
          <w:szCs w:val="28"/>
          <w:lang w:eastAsia="ru-RU"/>
        </w:rPr>
        <w:t xml:space="preserve"> Маргарите, педагогу-психологу, которая стала абсолютным победителем муниципального конкурса «Самый классный </w:t>
      </w:r>
      <w:proofErr w:type="spellStart"/>
      <w:r w:rsidRPr="00DC60F7">
        <w:rPr>
          <w:rFonts w:eastAsia="Times New Roman" w:cs="Times New Roman"/>
          <w:sz w:val="28"/>
          <w:szCs w:val="28"/>
          <w:lang w:eastAsia="ru-RU"/>
        </w:rPr>
        <w:t>классный</w:t>
      </w:r>
      <w:proofErr w:type="spellEnd"/>
      <w:r w:rsidRPr="00DC60F7">
        <w:rPr>
          <w:rFonts w:eastAsia="Times New Roman" w:cs="Times New Roman"/>
          <w:sz w:val="28"/>
          <w:szCs w:val="28"/>
          <w:lang w:eastAsia="ru-RU"/>
        </w:rPr>
        <w:t xml:space="preserve"> – 2024».</w:t>
      </w:r>
    </w:p>
    <w:p w:rsidR="00DC60F7" w:rsidRPr="00DC60F7" w:rsidRDefault="00DC60F7" w:rsidP="00DC60F7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C60F7">
        <w:rPr>
          <w:rFonts w:eastAsia="Times New Roman" w:cs="Times New Roman"/>
          <w:sz w:val="28"/>
          <w:szCs w:val="28"/>
          <w:lang w:eastAsia="ru-RU"/>
        </w:rPr>
        <w:t>Наталья Кулешова, советник директора по ВР, также является моим подопечным, и здесь мы сталкиваемся с интересным опытом реверсивного наставничества, когда молодой специалист может научить старших коллег гибкости и инновациям.</w:t>
      </w:r>
    </w:p>
    <w:p w:rsidR="00DC60F7" w:rsidRPr="00DC60F7" w:rsidRDefault="00DC60F7" w:rsidP="00DC60F7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FF0000"/>
          <w:sz w:val="28"/>
          <w:szCs w:val="28"/>
          <w:lang w:eastAsia="ru-RU"/>
        </w:rPr>
      </w:pPr>
      <w:r w:rsidRPr="00DC60F7">
        <w:rPr>
          <w:rFonts w:eastAsia="Times New Roman" w:cs="Times New Roman"/>
          <w:color w:val="FF0000"/>
          <w:sz w:val="28"/>
          <w:szCs w:val="28"/>
          <w:lang w:eastAsia="ru-RU"/>
        </w:rPr>
        <w:t>Мне очень приятно, что в моей команде объединяются люди разных поколений. Я горжусь их достижениями, ведь их успехи – это и мой рост как наставника.</w:t>
      </w:r>
    </w:p>
    <w:p w:rsidR="00B80FBF" w:rsidRPr="00B80FBF" w:rsidRDefault="00B80FBF" w:rsidP="00B80FBF">
      <w:pPr>
        <w:shd w:val="clear" w:color="auto" w:fill="FFFFFF"/>
        <w:spacing w:before="60" w:after="100" w:afterAutospacing="1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FC2654">
        <w:rPr>
          <w:rFonts w:eastAsia="Times New Roman" w:cs="Times New Roman"/>
          <w:b/>
          <w:sz w:val="28"/>
          <w:szCs w:val="28"/>
          <w:highlight w:val="cyan"/>
          <w:lang w:eastAsia="ru-RU"/>
        </w:rPr>
        <w:t>(Слайд 14.</w:t>
      </w:r>
      <w:r w:rsidR="00FC2654" w:rsidRPr="00FC2654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 xml:space="preserve"> </w:t>
      </w:r>
      <w:r w:rsidR="00FC2654" w:rsidRPr="00FC2654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Опыт реализации</w:t>
      </w:r>
      <w:r w:rsidRPr="00FC2654">
        <w:rPr>
          <w:rFonts w:eastAsia="Times New Roman" w:cs="Times New Roman"/>
          <w:b/>
          <w:sz w:val="28"/>
          <w:szCs w:val="28"/>
          <w:highlight w:val="cyan"/>
          <w:lang w:eastAsia="ru-RU"/>
        </w:rPr>
        <w:t>)</w:t>
      </w:r>
    </w:p>
    <w:p w:rsidR="008F2BD8" w:rsidRDefault="00B80FBF" w:rsidP="00DC60F7">
      <w:p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Ну и отдельно хотелось бы отметить опыт реализации мероприятий муниципального уровня</w:t>
      </w:r>
    </w:p>
    <w:p w:rsidR="00B80FBF" w:rsidRDefault="00B80FBF" w:rsidP="00DC60F7">
      <w:pPr>
        <w:pStyle w:val="a3"/>
        <w:numPr>
          <w:ilvl w:val="0"/>
          <w:numId w:val="9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F2BD8">
        <w:rPr>
          <w:rFonts w:eastAsia="Times New Roman" w:cs="Times New Roman"/>
          <w:sz w:val="28"/>
          <w:szCs w:val="28"/>
          <w:lang w:eastAsia="ru-RU"/>
        </w:rPr>
        <w:t>Организатор Сентябрьского совещания отдела воспитания «Векторы развития воспитания муниципального района «</w:t>
      </w:r>
      <w:proofErr w:type="spellStart"/>
      <w:r w:rsidRPr="008F2BD8">
        <w:rPr>
          <w:rFonts w:eastAsia="Times New Roman" w:cs="Times New Roman"/>
          <w:sz w:val="28"/>
          <w:szCs w:val="28"/>
          <w:lang w:eastAsia="ru-RU"/>
        </w:rPr>
        <w:t>Оймяконский</w:t>
      </w:r>
      <w:proofErr w:type="spellEnd"/>
      <w:r w:rsidRPr="008F2BD8">
        <w:rPr>
          <w:rFonts w:eastAsia="Times New Roman" w:cs="Times New Roman"/>
          <w:sz w:val="28"/>
          <w:szCs w:val="28"/>
          <w:lang w:eastAsia="ru-RU"/>
        </w:rPr>
        <w:t xml:space="preserve"> улус» и февральского совещания работников сферы образования МР «</w:t>
      </w:r>
      <w:proofErr w:type="spellStart"/>
      <w:r w:rsidRPr="008F2BD8">
        <w:rPr>
          <w:rFonts w:eastAsia="Times New Roman" w:cs="Times New Roman"/>
          <w:sz w:val="28"/>
          <w:szCs w:val="28"/>
          <w:lang w:eastAsia="ru-RU"/>
        </w:rPr>
        <w:t>Оймяконский</w:t>
      </w:r>
      <w:proofErr w:type="spellEnd"/>
      <w:r w:rsidRPr="008F2BD8">
        <w:rPr>
          <w:rFonts w:eastAsia="Times New Roman" w:cs="Times New Roman"/>
          <w:sz w:val="28"/>
          <w:szCs w:val="28"/>
          <w:lang w:eastAsia="ru-RU"/>
        </w:rPr>
        <w:t xml:space="preserve"> улус»</w:t>
      </w:r>
    </w:p>
    <w:p w:rsidR="008F2BD8" w:rsidRPr="008F2BD8" w:rsidRDefault="008F2BD8" w:rsidP="00DC60F7">
      <w:pPr>
        <w:pStyle w:val="a3"/>
        <w:numPr>
          <w:ilvl w:val="0"/>
          <w:numId w:val="9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F2BD8">
        <w:rPr>
          <w:rFonts w:eastAsia="Times New Roman" w:cs="Times New Roman"/>
          <w:sz w:val="28"/>
          <w:szCs w:val="28"/>
          <w:lang w:eastAsia="ru-RU"/>
        </w:rPr>
        <w:t>Режиссер-постановщик 50-летнего Юбилейного мероприятия школы Героя России И.В. Хоменко</w:t>
      </w:r>
    </w:p>
    <w:p w:rsidR="008F2BD8" w:rsidRPr="008F2BD8" w:rsidRDefault="008F2BD8" w:rsidP="00DC60F7">
      <w:pPr>
        <w:pStyle w:val="a3"/>
        <w:numPr>
          <w:ilvl w:val="0"/>
          <w:numId w:val="9"/>
        </w:numPr>
        <w:shd w:val="clear" w:color="auto" w:fill="FFFFFF"/>
        <w:spacing w:before="60" w:after="100" w:afterAutospacing="1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F2BD8">
        <w:rPr>
          <w:rFonts w:eastAsia="Times New Roman" w:cs="Times New Roman"/>
          <w:sz w:val="28"/>
          <w:szCs w:val="28"/>
          <w:lang w:eastAsia="ru-RU"/>
        </w:rPr>
        <w:t>Организация встречи эстафеты «Знамя Победы» посвященный 80-летию Победы.</w:t>
      </w:r>
    </w:p>
    <w:p w:rsidR="004465C8" w:rsidRPr="004465C8" w:rsidRDefault="00DC60F7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4465C8" w:rsidRPr="004465C8">
        <w:rPr>
          <w:rFonts w:eastAsia="Times New Roman" w:cs="Times New Roman"/>
          <w:b/>
          <w:bCs/>
          <w:sz w:val="28"/>
          <w:szCs w:val="28"/>
          <w:lang w:eastAsia="ru-RU"/>
        </w:rPr>
        <w:t>(Слайд 10. Мониторинг результатов)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Благодаря нашей ра</w:t>
      </w:r>
      <w:r w:rsidR="00DC60F7">
        <w:rPr>
          <w:rFonts w:eastAsia="Times New Roman" w:cs="Times New Roman"/>
          <w:sz w:val="28"/>
          <w:szCs w:val="28"/>
          <w:lang w:eastAsia="ru-RU"/>
        </w:rPr>
        <w:t>боте повысился статус учреждения</w:t>
      </w:r>
      <w:r w:rsidRPr="004465C8">
        <w:rPr>
          <w:rFonts w:eastAsia="Times New Roman" w:cs="Times New Roman"/>
          <w:sz w:val="28"/>
          <w:szCs w:val="28"/>
          <w:lang w:eastAsia="ru-RU"/>
        </w:rPr>
        <w:t xml:space="preserve"> и района. Увеличился объем работы и расширились горизонты для развития.</w:t>
      </w:r>
    </w:p>
    <w:p w:rsidR="004465C8" w:rsidRPr="004465C8" w:rsidRDefault="004465C8" w:rsidP="004465C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Повысилось качество работы юнармейцев (перечислить конкретные мероприятия и достижения).</w:t>
      </w:r>
    </w:p>
    <w:p w:rsidR="004465C8" w:rsidRPr="004465C8" w:rsidRDefault="004465C8" w:rsidP="004465C8">
      <w:pPr>
        <w:numPr>
          <w:ilvl w:val="0"/>
          <w:numId w:val="6"/>
        </w:numPr>
        <w:shd w:val="clear" w:color="auto" w:fill="FFFFFF"/>
        <w:spacing w:before="60" w:after="100" w:afterAutospacing="1" w:line="240" w:lineRule="auto"/>
        <w:ind w:left="0"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 xml:space="preserve">По опросам на платформах </w:t>
      </w:r>
      <w:proofErr w:type="spellStart"/>
      <w:r w:rsidRPr="004465C8">
        <w:rPr>
          <w:rFonts w:eastAsia="Times New Roman" w:cs="Times New Roman"/>
          <w:sz w:val="28"/>
          <w:szCs w:val="28"/>
          <w:lang w:eastAsia="ru-RU"/>
        </w:rPr>
        <w:t>AhaSlides</w:t>
      </w:r>
      <w:proofErr w:type="spellEnd"/>
      <w:r w:rsidRPr="004465C8">
        <w:rPr>
          <w:rFonts w:eastAsia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465C8">
        <w:rPr>
          <w:rFonts w:eastAsia="Times New Roman" w:cs="Times New Roman"/>
          <w:sz w:val="28"/>
          <w:szCs w:val="28"/>
          <w:lang w:eastAsia="ru-RU"/>
        </w:rPr>
        <w:t>Un</w:t>
      </w:r>
      <w:proofErr w:type="spellEnd"/>
      <w:r w:rsidRPr="004465C8">
        <w:rPr>
          <w:rFonts w:eastAsia="Times New Roman" w:cs="Times New Roman"/>
          <w:sz w:val="28"/>
          <w:szCs w:val="28"/>
          <w:lang w:eastAsia="ru-RU"/>
        </w:rPr>
        <w:t xml:space="preserve"> слайд, ученики проявляют больше инициативы и желания развиваться.</w:t>
      </w:r>
    </w:p>
    <w:p w:rsidR="004465C8" w:rsidRPr="004465C8" w:rsidRDefault="004465C8" w:rsidP="004465C8">
      <w:pPr>
        <w:numPr>
          <w:ilvl w:val="0"/>
          <w:numId w:val="6"/>
        </w:numPr>
        <w:shd w:val="clear" w:color="auto" w:fill="FFFFFF"/>
        <w:spacing w:before="60" w:after="100" w:afterAutospacing="1" w:line="240" w:lineRule="auto"/>
        <w:ind w:left="0"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lastRenderedPageBreak/>
        <w:t>Мониторинг эффективности программы показывает значительные улучшения по сравнению с начальными этапами.</w:t>
      </w:r>
    </w:p>
    <w:p w:rsidR="004465C8" w:rsidRPr="004465C8" w:rsidRDefault="00DC60F7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DC60F7">
        <w:rPr>
          <w:rFonts w:eastAsia="Times New Roman" w:cs="Times New Roman"/>
          <w:b/>
          <w:bCs/>
          <w:sz w:val="28"/>
          <w:szCs w:val="28"/>
          <w:highlight w:val="cyan"/>
          <w:lang w:eastAsia="ru-RU"/>
        </w:rPr>
        <w:t>Заключение</w:t>
      </w:r>
      <w:bookmarkStart w:id="0" w:name="_GoBack"/>
      <w:bookmarkEnd w:id="0"/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Эта программа – лишь отправная точка. Она требует адаптации к конкретным условиям и активного участия всех заинтересованных сторон. Вопрос удержания людей от переезда – комплексный, требующий развития инфраструктуры, обеспечения доступности здравоохранения, жилья, создания комфортной среды.</w:t>
      </w:r>
    </w:p>
    <w:p w:rsidR="004465C8" w:rsidRPr="004465C8" w:rsidRDefault="004465C8" w:rsidP="004465C8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4465C8">
        <w:rPr>
          <w:rFonts w:eastAsia="Times New Roman" w:cs="Times New Roman"/>
          <w:sz w:val="28"/>
          <w:szCs w:val="28"/>
          <w:lang w:eastAsia="ru-RU"/>
        </w:rPr>
        <w:t>Образовательная и социальная сфера играют ключевую роль в формировании чувства общности и поддержки, развитии чувства принадлежности к местному сообществу и сохранении культурного наследия. Включение элементов краеведения и истории региона в образовательные программы поможет молодежи понять свои корни, почувствовать гордость за свою малую родину и осознать свою роль в ее будущем.</w:t>
      </w:r>
    </w:p>
    <w:p w:rsidR="00A06BEF" w:rsidRPr="004465C8" w:rsidRDefault="00A06BEF" w:rsidP="004465C8">
      <w:pPr>
        <w:ind w:firstLine="567"/>
        <w:jc w:val="both"/>
        <w:rPr>
          <w:rFonts w:cs="Times New Roman"/>
          <w:sz w:val="28"/>
          <w:szCs w:val="28"/>
        </w:rPr>
      </w:pPr>
    </w:p>
    <w:sectPr w:rsidR="00A06BEF" w:rsidRPr="0044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E3909"/>
    <w:multiLevelType w:val="hybridMultilevel"/>
    <w:tmpl w:val="87067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3D0565F"/>
    <w:multiLevelType w:val="multilevel"/>
    <w:tmpl w:val="91F6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EE5C2C"/>
    <w:multiLevelType w:val="multilevel"/>
    <w:tmpl w:val="97EEF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725B21"/>
    <w:multiLevelType w:val="hybridMultilevel"/>
    <w:tmpl w:val="DACEC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F1E96"/>
    <w:multiLevelType w:val="hybridMultilevel"/>
    <w:tmpl w:val="C354E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82075"/>
    <w:multiLevelType w:val="multilevel"/>
    <w:tmpl w:val="DB4E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8843F3"/>
    <w:multiLevelType w:val="hybridMultilevel"/>
    <w:tmpl w:val="F9F49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71F33"/>
    <w:multiLevelType w:val="hybridMultilevel"/>
    <w:tmpl w:val="539051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3473AD"/>
    <w:multiLevelType w:val="multilevel"/>
    <w:tmpl w:val="F87C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E1281C"/>
    <w:multiLevelType w:val="multilevel"/>
    <w:tmpl w:val="CC74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4B6BB5"/>
    <w:multiLevelType w:val="multilevel"/>
    <w:tmpl w:val="BF1AB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1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C8"/>
    <w:rsid w:val="00202594"/>
    <w:rsid w:val="004465C8"/>
    <w:rsid w:val="008F2BD8"/>
    <w:rsid w:val="00A06BEF"/>
    <w:rsid w:val="00B21571"/>
    <w:rsid w:val="00B80FBF"/>
    <w:rsid w:val="00DC60F7"/>
    <w:rsid w:val="00FC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BA228-46E9-43C9-9637-FA7B933B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Segoe UI"/>
        <w:color w:val="212529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Учетная запись Майкрософт</cp:lastModifiedBy>
  <cp:revision>3</cp:revision>
  <dcterms:created xsi:type="dcterms:W3CDTF">2025-03-17T14:40:00Z</dcterms:created>
  <dcterms:modified xsi:type="dcterms:W3CDTF">2025-03-19T14:52:00Z</dcterms:modified>
</cp:coreProperties>
</file>